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D" w:rsidRPr="008B468D" w:rsidRDefault="008B468D" w:rsidP="008B468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B468D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Массовые социально значимые услуги в электронном виде</w:t>
      </w:r>
    </w:p>
    <w:bookmarkEnd w:id="0"/>
    <w:p w:rsidR="008B468D" w:rsidRPr="008B468D" w:rsidRDefault="008B468D" w:rsidP="008B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8D">
        <w:rPr>
          <w:rFonts w:ascii="Arial" w:eastAsia="Times New Roman" w:hAnsi="Arial" w:cs="Arial"/>
          <w:noProof/>
          <w:color w:val="35353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1CF7B5A" wp14:editId="1FBC113A">
            <wp:extent cx="3376295" cy="2070100"/>
            <wp:effectExtent l="0" t="0" r="0" b="6350"/>
            <wp:docPr id="1" name="Рисунок 1" descr="C:\Users\user\Desktop\ms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sz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8D" w:rsidRPr="008B468D" w:rsidRDefault="008B468D" w:rsidP="008B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8D" w:rsidRPr="008B468D" w:rsidRDefault="008B468D" w:rsidP="008B46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8D">
        <w:rPr>
          <w:rFonts w:ascii="Arial" w:eastAsia="Times New Roman" w:hAnsi="Arial" w:cs="Arial"/>
          <w:b/>
          <w:bCs/>
          <w:color w:val="333333"/>
          <w:lang w:eastAsia="ru-RU"/>
        </w:rPr>
        <w:t>Информирование для граждан об услугах МСЗУ на ЕПГУ</w:t>
      </w:r>
    </w:p>
    <w:p w:rsidR="008B468D" w:rsidRPr="008B468D" w:rsidRDefault="008B468D" w:rsidP="008B46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подпунктом «в» пункта 1 Перечня поручений Президента Российской Федерации от 10 октября 2020 года № Пр-1648 о необходимости обеспечения перевода в электронный формат массовых социально значимых государственных и муниципальных услуг (далее - МСЗУ) реализуется проект перевода МСЗУ в электронный формат на Едином портале государственных и муниципальных услуг (далее – ЕПГУ). </w:t>
      </w:r>
    </w:p>
    <w:p w:rsidR="008B468D" w:rsidRPr="008B468D" w:rsidRDefault="008B468D" w:rsidP="008B46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6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Услуги «Перевод жилого помещения в нежилое помещение и нежилого помещения в жилое помещение», «Принятие на учет граждан в качестве нуждающихся в жилых помещениях, предоставляемых по договорам социального найма», «Предоставление жилого помещения по договору социального найма», «Передача в собственность граждан занимаемых ими жилых помещений жилищного фонда (приватизация жилищного фонда)» включены в перечень региональных МСЗУ Волгоградской области.</w:t>
      </w:r>
      <w:proofErr w:type="gramEnd"/>
    </w:p>
    <w:p w:rsidR="008B468D" w:rsidRPr="008B468D" w:rsidRDefault="008B468D" w:rsidP="008B46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Данные </w:t>
      </w:r>
      <w:proofErr w:type="gramStart"/>
      <w:r w:rsidRPr="008B46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услуги</w:t>
      </w:r>
      <w:proofErr w:type="gramEnd"/>
      <w:r w:rsidRPr="008B46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возможно получить в электронной форме посредством ЕПГУ.</w:t>
      </w:r>
    </w:p>
    <w:p w:rsidR="008B468D" w:rsidRPr="008B468D" w:rsidRDefault="008B468D" w:rsidP="008B4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8D" w:rsidRPr="008B468D" w:rsidRDefault="008B468D" w:rsidP="008B4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8D" w:rsidRPr="008B468D" w:rsidRDefault="008B468D" w:rsidP="008B4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8D" w:rsidRPr="008B468D" w:rsidRDefault="008B468D" w:rsidP="008B4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CF" w:rsidRDefault="008B468D" w:rsidP="008B468D">
      <w:r w:rsidRPr="008B4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6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3A"/>
    <w:rsid w:val="0055223A"/>
    <w:rsid w:val="00866ECF"/>
    <w:rsid w:val="008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2023-11-16T11:41:00Z</dcterms:created>
  <dcterms:modified xsi:type="dcterms:W3CDTF">2023-11-16T11:41:00Z</dcterms:modified>
</cp:coreProperties>
</file>