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A302B7" w:rsidRDefault="00CA0567" w:rsidP="00A302B7">
      <w:pPr>
        <w:spacing w:after="0" w:line="240" w:lineRule="auto"/>
        <w:jc w:val="center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Какие заявления граждане могут подать, используя электронные услуги Росреестра, рассказали в региональном ведомстве</w:t>
      </w:r>
    </w:p>
    <w:p w:rsidR="00773D5A" w:rsidRPr="00773D5A" w:rsidRDefault="00773D5A" w:rsidP="00A3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567" w:rsidRDefault="00CA0567" w:rsidP="00CA0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Росреестр продолжает развивать современные цифровые сервисы, делая получение государственных услуг проще, быстрее и доступнее каждому. </w:t>
      </w:r>
    </w:p>
    <w:p w:rsidR="00CA0567" w:rsidRDefault="00CA0567" w:rsidP="00CA0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567" w:rsidRDefault="00CA0567" w:rsidP="00CA0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граждане могут подать ряд заявлений о государственном кадастровом учёте и регистрации прав через личный кабинет на сайте Росреестра без необходимости использования усиленной квалифицированной электронной подписи (УКЭП). Такая возможность закреплена частью 1.2 статьи 18 Федерального закона № 218-ФЗ «О государственной регистрации недвижимости».</w:t>
      </w:r>
      <w:bookmarkStart w:id="0" w:name="_GoBack"/>
      <w:bookmarkEnd w:id="0"/>
    </w:p>
    <w:p w:rsidR="00CA0567" w:rsidRDefault="00CA0567" w:rsidP="00CA0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567" w:rsidRDefault="00CA0567" w:rsidP="00CA0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электронным сервисам правообладатели могут дистанционно, всего в несколько шагов, подать следующие заявления: </w:t>
      </w:r>
    </w:p>
    <w:p w:rsidR="00CA0567" w:rsidRDefault="00CA0567" w:rsidP="00CA0567">
      <w:pPr>
        <w:spacing w:after="0" w:line="240" w:lineRule="auto"/>
        <w:ind w:firstLine="709"/>
        <w:jc w:val="both"/>
        <w:rPr>
          <w:rFonts w:ascii="Tinos" w:eastAsia="Times New Roman" w:hAnsi="Tinos" w:cs="Times New Roman"/>
          <w:sz w:val="28"/>
          <w:szCs w:val="28"/>
        </w:rPr>
      </w:pPr>
      <w:r>
        <w:rPr>
          <w:rFonts w:ascii="Tinos" w:eastAsia="Times New Roman" w:hAnsi="Tinos" w:cs="Times New Roman"/>
          <w:sz w:val="28"/>
          <w:szCs w:val="28"/>
        </w:rPr>
        <w:t>1) заявление о государственном кадастровом учете в связи с изменением основных сведений об объекте недвижимости;</w:t>
      </w:r>
    </w:p>
    <w:p w:rsidR="00CA0567" w:rsidRDefault="00CA0567" w:rsidP="00CA0567">
      <w:pPr>
        <w:spacing w:after="0" w:line="240" w:lineRule="auto"/>
        <w:ind w:firstLine="709"/>
        <w:jc w:val="both"/>
        <w:rPr>
          <w:rFonts w:ascii="Tinos" w:eastAsia="Times New Roman" w:hAnsi="Tinos" w:cs="Times New Roman"/>
          <w:sz w:val="28"/>
          <w:szCs w:val="28"/>
        </w:rPr>
      </w:pPr>
      <w:r>
        <w:rPr>
          <w:rFonts w:ascii="Tinos" w:eastAsia="Times New Roman" w:hAnsi="Tinos" w:cs="Times New Roman"/>
          <w:sz w:val="28"/>
          <w:szCs w:val="28"/>
        </w:rPr>
        <w:t>2)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 w:rsidR="00CA0567" w:rsidRDefault="00CA0567" w:rsidP="00CA0567">
      <w:pPr>
        <w:spacing w:after="0" w:line="240" w:lineRule="auto"/>
        <w:ind w:firstLine="709"/>
        <w:jc w:val="both"/>
        <w:rPr>
          <w:rFonts w:ascii="Tinos" w:eastAsia="Times New Roman" w:hAnsi="Tinos" w:cs="Times New Roman"/>
          <w:sz w:val="28"/>
          <w:szCs w:val="28"/>
        </w:rPr>
      </w:pPr>
      <w:r>
        <w:rPr>
          <w:rFonts w:ascii="Tinos" w:eastAsia="Times New Roman" w:hAnsi="Tinos" w:cs="Times New Roman"/>
          <w:sz w:val="28"/>
          <w:szCs w:val="28"/>
        </w:rPr>
        <w:t>3) заявление о государственном кадастровом учете и государственной регистрации прав в отношении земельного участка или земельных участков, образуемых путем перераспределения земель или земельного участка, находящихся в государственной или муниципальной собственности, и земельного участка, находящегося в частной собственности,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A0567" w:rsidRDefault="00CA0567" w:rsidP="00CA0567">
      <w:pPr>
        <w:spacing w:after="0" w:line="240" w:lineRule="auto"/>
        <w:ind w:firstLine="709"/>
        <w:jc w:val="both"/>
        <w:rPr>
          <w:rFonts w:ascii="Tinos" w:eastAsia="Times New Roman" w:hAnsi="Tinos" w:cs="Times New Roman"/>
          <w:sz w:val="28"/>
          <w:szCs w:val="28"/>
        </w:rPr>
      </w:pPr>
      <w:r>
        <w:rPr>
          <w:rFonts w:ascii="Tinos" w:eastAsia="Times New Roman" w:hAnsi="Tinos" w:cs="Times New Roman"/>
          <w:sz w:val="28"/>
          <w:szCs w:val="28"/>
        </w:rPr>
        <w:t>4)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участка, а также образования земельного участка в результате объединения с другими земельными участками;</w:t>
      </w:r>
    </w:p>
    <w:p w:rsidR="00CA0567" w:rsidRDefault="00CA0567" w:rsidP="00CA0567">
      <w:pPr>
        <w:spacing w:after="0" w:line="240" w:lineRule="auto"/>
        <w:ind w:firstLine="709"/>
        <w:jc w:val="both"/>
        <w:rPr>
          <w:rFonts w:ascii="Tinos" w:eastAsia="Times New Roman" w:hAnsi="Tinos" w:cs="Times New Roman"/>
          <w:sz w:val="28"/>
          <w:szCs w:val="28"/>
        </w:rPr>
      </w:pPr>
      <w:r>
        <w:rPr>
          <w:rFonts w:ascii="Tinos" w:eastAsia="Times New Roman" w:hAnsi="Tinos" w:cs="Times New Roman"/>
          <w:sz w:val="28"/>
          <w:szCs w:val="28"/>
        </w:rPr>
        <w:t>5) заявление о внесении в Единый государственный реестр недвижимости сведений о ранее учтенном объекте недвижимости;</w:t>
      </w:r>
    </w:p>
    <w:p w:rsidR="00CA0567" w:rsidRDefault="00CA0567" w:rsidP="00CA0567">
      <w:pPr>
        <w:spacing w:after="0" w:line="240" w:lineRule="auto"/>
        <w:ind w:firstLine="709"/>
        <w:jc w:val="both"/>
        <w:rPr>
          <w:rFonts w:ascii="Tinos" w:eastAsia="Times New Roman" w:hAnsi="Tinos" w:cs="Times New Roman"/>
          <w:sz w:val="28"/>
          <w:szCs w:val="28"/>
        </w:rPr>
      </w:pPr>
      <w:r>
        <w:rPr>
          <w:rFonts w:ascii="Tinos" w:eastAsia="Times New Roman" w:hAnsi="Tinos" w:cs="Times New Roman"/>
          <w:sz w:val="28"/>
          <w:szCs w:val="28"/>
        </w:rPr>
        <w:t>6) другие заявления в случаях, установленных частью 1 статьи 36, частью 1 статьи 38, частью 2.1 статьи 61 настоящего Федерального закона.</w:t>
      </w:r>
    </w:p>
    <w:p w:rsidR="00773D5A" w:rsidRPr="00483484" w:rsidRDefault="00CA0567" w:rsidP="0048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Подача заявлений с помощью онлайн-сервисов позволяет значительно экономить время, избежать очередей и получать услуги в удобном формате — из дома или офиса, в любое время суток.</w:t>
      </w:r>
    </w:p>
    <w:p w:rsidR="00483484" w:rsidRDefault="00483484" w:rsidP="00414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484" w:rsidRDefault="00483484" w:rsidP="00414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484" w:rsidRDefault="00483484" w:rsidP="00414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484" w:rsidRDefault="00483484" w:rsidP="00414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9B4B4E" w:rsidRDefault="003D3DC2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483484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7B" w:rsidRDefault="00EC6A7B" w:rsidP="00224D54">
      <w:pPr>
        <w:spacing w:after="0" w:line="240" w:lineRule="auto"/>
      </w:pPr>
      <w:r>
        <w:separator/>
      </w:r>
    </w:p>
  </w:endnote>
  <w:endnote w:type="continuationSeparator" w:id="0">
    <w:p w:rsidR="00EC6A7B" w:rsidRDefault="00EC6A7B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7B" w:rsidRDefault="00EC6A7B" w:rsidP="00224D54">
      <w:pPr>
        <w:spacing w:after="0" w:line="240" w:lineRule="auto"/>
      </w:pPr>
      <w:r>
        <w:separator/>
      </w:r>
    </w:p>
  </w:footnote>
  <w:footnote w:type="continuationSeparator" w:id="0">
    <w:p w:rsidR="00EC6A7B" w:rsidRDefault="00EC6A7B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7A89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6217B"/>
    <w:rsid w:val="0046770F"/>
    <w:rsid w:val="00473BC2"/>
    <w:rsid w:val="004751E5"/>
    <w:rsid w:val="00480528"/>
    <w:rsid w:val="00480F73"/>
    <w:rsid w:val="004815EF"/>
    <w:rsid w:val="00483484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1CF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3D5A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53A1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32BF8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492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0567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C6A7B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4BC9-9781-4FFA-B30F-5EB4AA04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80</cp:revision>
  <cp:lastPrinted>2025-09-02T07:58:00Z</cp:lastPrinted>
  <dcterms:created xsi:type="dcterms:W3CDTF">2023-10-30T09:28:00Z</dcterms:created>
  <dcterms:modified xsi:type="dcterms:W3CDTF">2025-11-27T08:33:00Z</dcterms:modified>
</cp:coreProperties>
</file>