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89F" w:rsidRDefault="000B789F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8E3" w:rsidRDefault="001818E3" w:rsidP="001818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54D0A">
        <w:rPr>
          <w:rFonts w:ascii="Times New Roman" w:hAnsi="Times New Roman"/>
          <w:b/>
          <w:sz w:val="28"/>
          <w:szCs w:val="28"/>
        </w:rPr>
        <w:t xml:space="preserve"> результатах </w:t>
      </w:r>
      <w:r w:rsidR="00384506">
        <w:rPr>
          <w:rFonts w:ascii="Times New Roman" w:hAnsi="Times New Roman"/>
          <w:b/>
          <w:sz w:val="28"/>
          <w:szCs w:val="28"/>
        </w:rPr>
        <w:t>обследования</w:t>
      </w:r>
      <w:r>
        <w:rPr>
          <w:rFonts w:ascii="Times New Roman" w:hAnsi="Times New Roman"/>
          <w:b/>
          <w:sz w:val="28"/>
          <w:szCs w:val="28"/>
        </w:rPr>
        <w:t xml:space="preserve"> сохранности пунктов гос</w:t>
      </w:r>
      <w:r w:rsidR="00454D0A">
        <w:rPr>
          <w:rFonts w:ascii="Times New Roman" w:hAnsi="Times New Roman"/>
          <w:b/>
          <w:sz w:val="28"/>
          <w:szCs w:val="28"/>
        </w:rPr>
        <w:t xml:space="preserve">ударственной геодезической сети, </w:t>
      </w:r>
      <w:r>
        <w:rPr>
          <w:rFonts w:ascii="Times New Roman" w:hAnsi="Times New Roman"/>
          <w:b/>
          <w:sz w:val="28"/>
          <w:szCs w:val="28"/>
        </w:rPr>
        <w:t xml:space="preserve">рассказали в Волгоградском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</w:p>
    <w:p w:rsidR="000B789F" w:rsidRDefault="001818E3" w:rsidP="001818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18E3" w:rsidRDefault="001818E3" w:rsidP="00181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18E3">
        <w:rPr>
          <w:rFonts w:ascii="Times New Roman" w:hAnsi="Times New Roman" w:cs="Times New Roman"/>
          <w:sz w:val="28"/>
          <w:szCs w:val="28"/>
        </w:rPr>
        <w:t xml:space="preserve">Волгоградская область как субъект Российской Федерации является участником государственной программы Российской Федерации «Национальная система пространственных данных». Приоритетным направлением данной программы является обследование и проверка сохранности на местности пунктов государственной геодезической, государственной нивелирной сети (далее – ГГС, ГНС), учет и поддержание их в исправном состоянии для использования при выполнении топографических, геодезических и инженерно-изыскательских работ. </w:t>
      </w:r>
    </w:p>
    <w:p w:rsidR="001818E3" w:rsidRDefault="001818E3" w:rsidP="00181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8E3" w:rsidRDefault="001818E3" w:rsidP="00181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E3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расположено 3310 пунктов государственной геодезической сети (ГГС). С 2017 по 2025 года уже обследовано более 90% пунктов ГГС. </w:t>
      </w:r>
    </w:p>
    <w:p w:rsidR="001818E3" w:rsidRDefault="001818E3" w:rsidP="00181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8E3" w:rsidRPr="001818E3" w:rsidRDefault="001818E3" w:rsidP="00181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8E3">
        <w:rPr>
          <w:rFonts w:ascii="Times New Roman" w:hAnsi="Times New Roman" w:cs="Times New Roman"/>
          <w:sz w:val="28"/>
          <w:szCs w:val="28"/>
        </w:rPr>
        <w:t>В 2025 году в Управлении продолжается работа, направленная на проверку сохранности пунктов ГГС. За 10 месяцев 2025 года обследовано 79 пунктов ГГС и 562 пунктов ГНС, что составляет 88 % от планового показателя, установленного на 2025 год (92 пункта ГГС и 633 пункта ГНС (1-4 класс)).</w:t>
      </w:r>
    </w:p>
    <w:bookmarkEnd w:id="0"/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454D0A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2C1803" w:rsidRPr="00454D0A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E113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4D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Pr="00454D0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2C1803" w:rsidRPr="00454D0A">
      <w:pgSz w:w="11906" w:h="16838"/>
      <w:pgMar w:top="1134" w:right="851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0B789F"/>
    <w:rsid w:val="001818E3"/>
    <w:rsid w:val="002C1803"/>
    <w:rsid w:val="00384506"/>
    <w:rsid w:val="00454D0A"/>
    <w:rsid w:val="005177FF"/>
    <w:rsid w:val="00521261"/>
    <w:rsid w:val="00674CC6"/>
    <w:rsid w:val="007103DE"/>
    <w:rsid w:val="0079234F"/>
    <w:rsid w:val="00C40ACE"/>
    <w:rsid w:val="00C87DE8"/>
    <w:rsid w:val="00CE113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&#1047;&#1072;&#1075;&#1088;&#1091;&#1079;&#1082;&#1080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10</cp:revision>
  <cp:lastPrinted>2025-12-02T12:26:00Z</cp:lastPrinted>
  <dcterms:created xsi:type="dcterms:W3CDTF">2025-11-12T13:48:00Z</dcterms:created>
  <dcterms:modified xsi:type="dcterms:W3CDTF">2025-12-04T12:04:00Z</dcterms:modified>
  <dc:language>ru-RU</dc:language>
</cp:coreProperties>
</file>